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87D" w:rsidRDefault="001726AB">
      <w:pPr>
        <w:pStyle w:val="Title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180975</wp:posOffset>
            </wp:positionV>
            <wp:extent cx="523875" cy="118586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87D" w:rsidRDefault="001726AB">
      <w:pPr>
        <w:pStyle w:val="Title"/>
        <w:ind w:left="2880" w:firstLine="720"/>
        <w:jc w:val="left"/>
        <w:rPr>
          <w:rFonts w:ascii="Arial" w:eastAsia="Arial" w:hAnsi="Arial" w:cs="Arial"/>
          <w:sz w:val="20"/>
          <w:szCs w:val="20"/>
        </w:rPr>
      </w:pPr>
      <w:bookmarkStart w:id="0" w:name="_tujfgix5gs21" w:colFirst="0" w:colLast="0"/>
      <w:bookmarkEnd w:id="0"/>
      <w:r>
        <w:rPr>
          <w:rFonts w:ascii="Arial" w:eastAsia="Arial" w:hAnsi="Arial" w:cs="Arial"/>
          <w:sz w:val="20"/>
          <w:szCs w:val="20"/>
        </w:rPr>
        <w:t>DOWNTOWN VALLEJO - (CCRC)</w:t>
      </w:r>
    </w:p>
    <w:p w:rsidR="00BB687D" w:rsidRDefault="001726A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301 Georgia Street, Suite 290 * Vallejo CA. 94590</w:t>
      </w:r>
    </w:p>
    <w:p w:rsidR="00BB687D" w:rsidRDefault="001726A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707 557-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6762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ccrcvallejo@gmail.com</w:t>
      </w:r>
    </w:p>
    <w:p w:rsidR="00BB687D" w:rsidRDefault="00BB687D">
      <w:pPr>
        <w:jc w:val="center"/>
        <w:rPr>
          <w:rFonts w:ascii="Arial" w:eastAsia="Arial" w:hAnsi="Arial" w:cs="Arial"/>
          <w:sz w:val="22"/>
          <w:szCs w:val="22"/>
        </w:rPr>
      </w:pPr>
    </w:p>
    <w:p w:rsidR="00BB687D" w:rsidRDefault="001726A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* MEETING LOCATION *</w:t>
      </w:r>
    </w:p>
    <w:p w:rsidR="00BB687D" w:rsidRDefault="001726AB">
      <w:pPr>
        <w:ind w:left="2160" w:firstLine="7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sz w:val="16"/>
          <w:szCs w:val="16"/>
        </w:rPr>
        <w:t xml:space="preserve">VIA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ZOOM  REGULAR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MEETING A G E N D A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OCTOBER 14, 2021</w:t>
      </w:r>
      <w:r>
        <w:rPr>
          <w:rFonts w:ascii="Arial" w:eastAsia="Arial" w:hAnsi="Arial" w:cs="Arial"/>
          <w:b/>
          <w:sz w:val="16"/>
          <w:szCs w:val="16"/>
        </w:rPr>
        <w:t xml:space="preserve">    4:30 p.m. – 6:00 p.m.</w:t>
      </w:r>
      <w:proofErr w:type="gramEnd"/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sz w:val="16"/>
          <w:szCs w:val="16"/>
        </w:rPr>
      </w:pPr>
      <w:r>
        <w:rPr>
          <w:rFonts w:ascii="Arial" w:eastAsia="Arial" w:hAnsi="Arial" w:cs="Arial"/>
          <w:b/>
          <w:smallCaps/>
          <w:sz w:val="16"/>
          <w:szCs w:val="16"/>
        </w:rPr>
        <w:t>*</w:t>
      </w:r>
      <w:proofErr w:type="gramStart"/>
      <w:r>
        <w:rPr>
          <w:rFonts w:ascii="Arial" w:eastAsia="Arial" w:hAnsi="Arial" w:cs="Arial"/>
          <w:b/>
          <w:smallCaps/>
          <w:sz w:val="16"/>
          <w:szCs w:val="16"/>
        </w:rPr>
        <w:t xml:space="preserve">*  </w:t>
      </w:r>
      <w:r>
        <w:rPr>
          <w:rFonts w:ascii="Arial" w:eastAsia="Arial" w:hAnsi="Arial" w:cs="Arial"/>
          <w:b/>
          <w:smallCaps/>
          <w:sz w:val="16"/>
          <w:szCs w:val="16"/>
        </w:rPr>
        <w:t>DISTRICT</w:t>
      </w:r>
      <w:proofErr w:type="gramEnd"/>
      <w:r>
        <w:rPr>
          <w:rFonts w:ascii="Arial" w:eastAsia="Arial" w:hAnsi="Arial" w:cs="Arial"/>
          <w:b/>
          <w:smallCaps/>
          <w:sz w:val="16"/>
          <w:szCs w:val="16"/>
        </w:rPr>
        <w:t xml:space="preserve"> BUSINESS ONLY </w:t>
      </w:r>
      <w:r>
        <w:rPr>
          <w:rFonts w:ascii="Arial" w:eastAsia="Arial" w:hAnsi="Arial" w:cs="Arial"/>
          <w:b/>
          <w:smallCaps/>
          <w:sz w:val="16"/>
          <w:szCs w:val="16"/>
        </w:rPr>
        <w:t xml:space="preserve"> **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16"/>
          <w:szCs w:val="16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1.  CALL TO ORDER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 </w:t>
      </w:r>
      <w:r>
        <w:rPr>
          <w:rFonts w:ascii="Arial" w:eastAsia="Arial" w:hAnsi="Arial" w:cs="Arial"/>
          <w:b/>
          <w:smallCaps/>
          <w:sz w:val="18"/>
          <w:szCs w:val="18"/>
        </w:rPr>
        <w:t>ROLL CALL, INTRODUCTION OF GUESTS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 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ADOPT A FINDING PER AB 361 THAT A THE STATE OF EMERGENCY CONTINUES TO DIRECTLY IMPACT THE ABILITY OF THE MEMBERS OF THE BOARD OF DIRECTORS OF THE CCRC TO MEET SAFELY IN PERSON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                  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smallCaps/>
          <w:sz w:val="18"/>
          <w:szCs w:val="18"/>
        </w:rPr>
        <w:t>ACCEPTANCE OF AGENDA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5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.  APPROVAL OF MINUTES </w:t>
      </w:r>
      <w:r>
        <w:rPr>
          <w:rFonts w:ascii="Arial" w:eastAsia="Arial" w:hAnsi="Arial" w:cs="Arial"/>
          <w:b/>
          <w:smallCaps/>
          <w:sz w:val="18"/>
          <w:szCs w:val="18"/>
        </w:rPr>
        <w:t>SEPTEMBE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R 9, 2021                   </w:t>
      </w:r>
      <w:r>
        <w:rPr>
          <w:rFonts w:ascii="Arial" w:eastAsia="Arial" w:hAnsi="Arial" w:cs="Arial"/>
          <w:b/>
          <w:smallCaps/>
          <w:sz w:val="32"/>
          <w:szCs w:val="32"/>
        </w:rPr>
        <w:t xml:space="preserve"> 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6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GUEST PRESENTATION:  </w:t>
      </w:r>
      <w:r>
        <w:rPr>
          <w:rFonts w:ascii="Arial" w:eastAsia="Arial" w:hAnsi="Arial" w:cs="Arial"/>
          <w:smallCaps/>
          <w:sz w:val="16"/>
          <w:szCs w:val="16"/>
        </w:rPr>
        <w:t xml:space="preserve">NEIGHBORHOOD LAW PROGRAM, COV - HAMPTON JACKSON </w:t>
      </w:r>
      <w:r>
        <w:rPr>
          <w:rFonts w:ascii="Arial" w:eastAsia="Arial" w:hAnsi="Arial" w:cs="Arial"/>
          <w:smallCaps/>
          <w:color w:val="FF00FF"/>
          <w:sz w:val="16"/>
          <w:szCs w:val="16"/>
        </w:rPr>
        <w:t xml:space="preserve"> 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smallCaps/>
          <w:sz w:val="18"/>
          <w:szCs w:val="18"/>
        </w:rPr>
        <w:t>SECURITY REPORT</w:t>
      </w:r>
      <w:r>
        <w:rPr>
          <w:rFonts w:ascii="Arial" w:eastAsia="Arial" w:hAnsi="Arial" w:cs="Arial"/>
          <w:smallCaps/>
        </w:rPr>
        <w:t xml:space="preserve">  </w:t>
      </w:r>
    </w:p>
    <w:p w:rsidR="00BB687D" w:rsidRDefault="001726AB">
      <w:pPr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  <w:sz w:val="16"/>
          <w:szCs w:val="16"/>
        </w:rPr>
        <w:t xml:space="preserve">A. SVT SECURITY </w:t>
      </w:r>
    </w:p>
    <w:p w:rsidR="00BB687D" w:rsidRDefault="001726A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ab/>
        <w:t>B. POSSIBLE MOTION ON THE ABOVE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smallCaps/>
          <w:sz w:val="16"/>
          <w:szCs w:val="16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8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b/>
          <w:smallCaps/>
          <w:sz w:val="18"/>
          <w:szCs w:val="18"/>
        </w:rPr>
        <w:t>PUBLIC COMMENT- 3 MINUTES</w:t>
      </w:r>
    </w:p>
    <w:p w:rsidR="00BB687D" w:rsidRDefault="001726AB">
      <w:pPr>
        <w:ind w:firstLine="720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smallCaps/>
          <w:sz w:val="16"/>
          <w:szCs w:val="16"/>
        </w:rPr>
        <w:t>A. ANY FOLLOW-UP IS FOR BOARD MEMBERS AND MGMT. ONLY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smallCaps/>
          <w:sz w:val="16"/>
          <w:szCs w:val="16"/>
        </w:rPr>
        <w:t xml:space="preserve">                                                     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9. </w:t>
      </w:r>
      <w:r>
        <w:rPr>
          <w:rFonts w:ascii="Arial" w:eastAsia="Arial" w:hAnsi="Arial" w:cs="Arial"/>
          <w:b/>
          <w:smallCaps/>
          <w:sz w:val="18"/>
          <w:szCs w:val="18"/>
        </w:rPr>
        <w:t>REPORTS FROM CITY STAFF &amp; LIAISON ORGANIZATIONS (DISTRICT BUSINESS ONLY)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A. ANNETTE TAYLOR, ECONOMIC DEVELOPMENT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PIPPIN DEW, CITY COUNCIL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C</w:t>
      </w:r>
      <w:r>
        <w:rPr>
          <w:rFonts w:ascii="Arial" w:eastAsia="Arial" w:hAnsi="Arial" w:cs="Arial"/>
          <w:smallCaps/>
          <w:sz w:val="16"/>
          <w:szCs w:val="16"/>
        </w:rPr>
        <w:t>. POSSIBLE MOTION ON THE ABOVE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smallCaps/>
          <w:sz w:val="14"/>
          <w:szCs w:val="14"/>
        </w:rPr>
        <w:tab/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mallCaps/>
          <w:sz w:val="18"/>
          <w:szCs w:val="18"/>
        </w:rPr>
        <w:t>10</w:t>
      </w:r>
      <w:r>
        <w:rPr>
          <w:rFonts w:ascii="Arial" w:eastAsia="Arial" w:hAnsi="Arial" w:cs="Arial"/>
          <w:b/>
          <w:smallCaps/>
          <w:sz w:val="18"/>
          <w:szCs w:val="18"/>
        </w:rPr>
        <w:t>. PRESIDENT’S REPORT</w:t>
      </w:r>
      <w:r>
        <w:rPr>
          <w:rFonts w:ascii="Arial" w:eastAsia="Arial" w:hAnsi="Arial" w:cs="Arial"/>
          <w:smallCaps/>
          <w:sz w:val="18"/>
          <w:szCs w:val="18"/>
        </w:rPr>
        <w:t xml:space="preserve">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  <w:sz w:val="16"/>
          <w:szCs w:val="16"/>
        </w:rPr>
        <w:t xml:space="preserve">A.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POSSIBLE MOTION ON THE ABOVE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color w:val="000000"/>
          <w:sz w:val="16"/>
          <w:szCs w:val="16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11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MONTHLY FINANCIAL REPORT 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A.  REPORT ON THE FINANCIALS -PEZZUTO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POSSIBLE MOTION ON THE ABOVE</w:t>
      </w:r>
    </w:p>
    <w:p w:rsidR="00BB687D" w:rsidRDefault="00BB687D">
      <w:pPr>
        <w:ind w:hanging="120"/>
        <w:rPr>
          <w:rFonts w:ascii="Arial" w:eastAsia="Arial" w:hAnsi="Arial" w:cs="Arial"/>
          <w:b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smallCap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12.  </w:t>
      </w:r>
      <w:r>
        <w:rPr>
          <w:rFonts w:ascii="Arial" w:eastAsia="Arial" w:hAnsi="Arial" w:cs="Arial"/>
          <w:b/>
          <w:sz w:val="18"/>
          <w:szCs w:val="18"/>
        </w:rPr>
        <w:t>ACTION ITEMS</w:t>
      </w:r>
      <w:r>
        <w:rPr>
          <w:rFonts w:ascii="Arial" w:eastAsia="Arial" w:hAnsi="Arial" w:cs="Arial"/>
          <w:smallCaps/>
          <w:sz w:val="18"/>
          <w:szCs w:val="18"/>
        </w:rPr>
        <w:t xml:space="preserve">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A.  DECIDE IF THE NOVEMBER MEETING SHOULD BE RESCHEDULED, IN LIGHT OF IT BEING ON VETERANS DAY - BARTEE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POSSIBLE MOTION ON THE ABOVE</w:t>
      </w:r>
      <w:r>
        <w:rPr>
          <w:rFonts w:ascii="Arial" w:eastAsia="Arial" w:hAnsi="Arial" w:cs="Arial"/>
          <w:smallCaps/>
          <w:sz w:val="16"/>
          <w:szCs w:val="16"/>
        </w:rPr>
        <w:tab/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hanging="1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13. 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COMMITTEE REPORTS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 xml:space="preserve">A. BEAUTIFICATION: PLATZER - 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FARMER’S MARKET: PEZZUTO -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C. OTHER COMMITTEES: CAMERA, FIBRE OPTICS, ALLEY PROJECT</w:t>
      </w:r>
    </w:p>
    <w:p w:rsidR="00BB687D" w:rsidRDefault="001726AB">
      <w:pPr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 xml:space="preserve">D. POSSIBLE MOTION ON THE ABOVE  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20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1</w:t>
      </w:r>
      <w:r>
        <w:rPr>
          <w:rFonts w:ascii="Arial" w:eastAsia="Arial" w:hAnsi="Arial" w:cs="Arial"/>
          <w:b/>
          <w:smallCaps/>
          <w:sz w:val="18"/>
          <w:szCs w:val="18"/>
        </w:rPr>
        <w:t>4</w:t>
      </w:r>
      <w:r>
        <w:rPr>
          <w:rFonts w:ascii="Arial" w:eastAsia="Arial" w:hAnsi="Arial" w:cs="Arial"/>
          <w:b/>
          <w:smallCaps/>
          <w:sz w:val="18"/>
          <w:szCs w:val="18"/>
        </w:rPr>
        <w:t>.  OLD BUSINESS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 xml:space="preserve">A. </w:t>
      </w:r>
    </w:p>
    <w:p w:rsidR="00BB687D" w:rsidRDefault="001726AB">
      <w:pP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POSSIBLE MOTION ON THE ABOVE</w:t>
      </w:r>
    </w:p>
    <w:p w:rsidR="00BB687D" w:rsidRDefault="001726AB">
      <w:pP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smallCaps/>
          <w:sz w:val="18"/>
          <w:szCs w:val="18"/>
        </w:rPr>
        <w:t xml:space="preserve"> 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smallCaps/>
          <w:sz w:val="18"/>
          <w:szCs w:val="18"/>
        </w:rPr>
        <w:t>5</w:t>
      </w:r>
      <w:r>
        <w:rPr>
          <w:rFonts w:ascii="Arial" w:eastAsia="Arial" w:hAnsi="Arial" w:cs="Arial"/>
          <w:b/>
          <w:smallCaps/>
          <w:sz w:val="18"/>
          <w:szCs w:val="18"/>
        </w:rPr>
        <w:t xml:space="preserve">. </w:t>
      </w:r>
      <w:r>
        <w:rPr>
          <w:rFonts w:ascii="Arial" w:eastAsia="Arial" w:hAnsi="Arial" w:cs="Arial"/>
          <w:smallCap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mallCaps/>
          <w:sz w:val="18"/>
          <w:szCs w:val="18"/>
        </w:rPr>
        <w:t>NEW BUSINESS</w:t>
      </w:r>
      <w:r>
        <w:rPr>
          <w:rFonts w:ascii="Arial" w:eastAsia="Arial" w:hAnsi="Arial" w:cs="Arial"/>
          <w:b/>
          <w:smallCaps/>
        </w:rPr>
        <w:tab/>
      </w:r>
      <w:r>
        <w:rPr>
          <w:rFonts w:ascii="Arial" w:eastAsia="Arial" w:hAnsi="Arial" w:cs="Arial"/>
          <w:b/>
          <w:smallCaps/>
        </w:rPr>
        <w:tab/>
      </w:r>
      <w:r>
        <w:rPr>
          <w:rFonts w:ascii="Arial" w:eastAsia="Arial" w:hAnsi="Arial" w:cs="Arial"/>
          <w:smallCaps/>
          <w:sz w:val="16"/>
          <w:szCs w:val="16"/>
        </w:rPr>
        <w:t xml:space="preserve">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A.</w:t>
      </w:r>
      <w:r>
        <w:rPr>
          <w:rFonts w:ascii="Arial" w:eastAsia="Arial" w:hAnsi="Arial" w:cs="Arial"/>
          <w:smallCaps/>
          <w:sz w:val="16"/>
          <w:szCs w:val="16"/>
        </w:rPr>
        <w:t xml:space="preserve">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B.  POSSIBLE MOTION ON THE ABOVE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mallCaps/>
          <w:sz w:val="18"/>
          <w:szCs w:val="18"/>
        </w:rPr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smallCaps/>
          <w:sz w:val="18"/>
          <w:szCs w:val="18"/>
        </w:rPr>
        <w:t>6</w:t>
      </w:r>
      <w:r>
        <w:rPr>
          <w:rFonts w:ascii="Arial" w:eastAsia="Arial" w:hAnsi="Arial" w:cs="Arial"/>
          <w:b/>
          <w:smallCaps/>
          <w:sz w:val="18"/>
          <w:szCs w:val="18"/>
        </w:rPr>
        <w:t>.  ANNOUNCEMENTS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sz w:val="16"/>
          <w:szCs w:val="16"/>
        </w:rPr>
        <w:t>A. POSSIBLE MOTION ON THE ABOVE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mallCaps/>
          <w:sz w:val="18"/>
          <w:szCs w:val="18"/>
        </w:rPr>
        <w:t xml:space="preserve">  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smallCaps/>
          <w:sz w:val="18"/>
          <w:szCs w:val="18"/>
        </w:rPr>
        <w:t>7</w:t>
      </w:r>
      <w:r>
        <w:rPr>
          <w:rFonts w:ascii="Arial" w:eastAsia="Arial" w:hAnsi="Arial" w:cs="Arial"/>
          <w:b/>
          <w:smallCaps/>
          <w:sz w:val="18"/>
          <w:szCs w:val="18"/>
        </w:rPr>
        <w:t>.  ADJOURNMENT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5791200" cy="5842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84200"/>
                          <a:chOff x="2445320" y="3482185"/>
                          <a:chExt cx="5801360" cy="59563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45320" y="3482185"/>
                            <a:ext cx="5801360" cy="595630"/>
                            <a:chOff x="0" y="0"/>
                            <a:chExt cx="5801360" cy="5956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801350" cy="59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687D" w:rsidRDefault="00BB68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801360" cy="595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687D" w:rsidRDefault="00BB68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41275"/>
                              <a:ext cx="5676900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687D" w:rsidRDefault="001726AB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Central Core Restoration Corporation’s (CCRC) meetings are ADA compliant. Request for disability related modifications or accommodations; aids or services may be made by a person with a disability to the CCRC office no later than 72 hours prior to the meet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ing as required by Section 202 of the Americans with Disabilities Act of 1990 and the federal rules and regulations adopted in implementation thereof.</w:t>
                                </w:r>
                              </w:p>
                              <w:p w:rsidR="00BB687D" w:rsidRDefault="00BB68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5791200" cy="584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b/>
          <w:noProof/>
          <w:sz w:val="22"/>
          <w:szCs w:val="22"/>
          <w:lang w:val="en-US"/>
        </w:rPr>
        <w:drawing>
          <wp:inline distT="0" distB="0" distL="114300" distR="114300">
            <wp:extent cx="518795" cy="5238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114300" distR="114300">
            <wp:extent cx="5511165" cy="56578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565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1726AB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1726AB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1726AB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lastRenderedPageBreak/>
        <w:t>Rita Iravani is inviting you to a scheduled Zoom meeting.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Topic: CCRC Board Meeting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Time: Oct 14, 2021 04:30 PM Pacific Time (US and Canada)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Join Zoom Meeting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https://us02web.zoom.us/j/84939504505?pwd=TUdFNzBreHZ1TFVHN3RLeDFWb29ZQT09</w:t>
      </w:r>
      <w:bookmarkStart w:id="1" w:name="_GoBack"/>
      <w:bookmarkEnd w:id="1"/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Meeting ID: 849 3950 4505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Passcode: 677395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One tap mobile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+16699009128,</w:t>
      </w:r>
      <w:proofErr w:type="gramStart"/>
      <w:r>
        <w:t>,84939504505</w:t>
      </w:r>
      <w:proofErr w:type="gramEnd"/>
      <w:r>
        <w:t>#,,,,*677395# US (San</w:t>
      </w:r>
      <w:r>
        <w:t xml:space="preserve"> Jose)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+13462487799,</w:t>
      </w:r>
      <w:proofErr w:type="gramStart"/>
      <w:r>
        <w:t>,84939504505</w:t>
      </w:r>
      <w:proofErr w:type="gramEnd"/>
      <w:r>
        <w:t>#,,,,*677395# US (Houston)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Dial by your location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+1 669 900 9128 US (San Jose)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+1 346 248 7799 US (Houston)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+1 253 215 8782 US (Tacoma)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+1 646 558 8656 US (New York)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+1 301 715 8592 U</w:t>
      </w:r>
      <w:r>
        <w:t>S (Washington DC)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 xml:space="preserve">        +1 312 626 6799 US (Chicago)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Meeting ID: 849 3950 4505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Passcode: 677395</w:t>
      </w:r>
    </w:p>
    <w:p w:rsidR="00BB687D" w:rsidRDefault="001726AB">
      <w:pPr>
        <w:pBdr>
          <w:top w:val="nil"/>
          <w:left w:val="nil"/>
          <w:bottom w:val="nil"/>
          <w:right w:val="nil"/>
          <w:between w:val="nil"/>
        </w:pBdr>
        <w:ind w:left="-144"/>
      </w:pPr>
      <w:r>
        <w:t>Find your local number: https://us02web.zoom.us/u/kdYIyoUVph</w:t>
      </w: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p w:rsidR="00BB687D" w:rsidRDefault="00BB687D">
      <w:pPr>
        <w:pBdr>
          <w:top w:val="nil"/>
          <w:left w:val="nil"/>
          <w:bottom w:val="nil"/>
          <w:right w:val="nil"/>
          <w:between w:val="nil"/>
        </w:pBdr>
        <w:ind w:left="-144"/>
      </w:pPr>
    </w:p>
    <w:sectPr w:rsidR="00BB687D">
      <w:pgSz w:w="12240" w:h="15840"/>
      <w:pgMar w:top="180" w:right="720" w:bottom="0" w:left="13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687D"/>
    <w:rsid w:val="001726AB"/>
    <w:rsid w:val="00B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CCRC</dc:creator>
  <cp:lastModifiedBy>CCRC</cp:lastModifiedBy>
  <cp:revision>2</cp:revision>
  <dcterms:created xsi:type="dcterms:W3CDTF">2021-10-07T19:19:00Z</dcterms:created>
  <dcterms:modified xsi:type="dcterms:W3CDTF">2021-10-07T19:19:00Z</dcterms:modified>
</cp:coreProperties>
</file>